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41530B" w14:paraId="5FC24781" w14:textId="77777777" w:rsidTr="002420A4">
        <w:tc>
          <w:tcPr>
            <w:tcW w:w="9180" w:type="dxa"/>
            <w:gridSpan w:val="3"/>
            <w:shd w:val="clear" w:color="auto" w:fill="92D050"/>
          </w:tcPr>
          <w:p w14:paraId="0E75FEF2" w14:textId="2A6C6E40" w:rsidR="00741F10" w:rsidRPr="0041530B" w:rsidRDefault="00741F1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415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5 : </w:t>
            </w:r>
            <w:bookmarkEnd w:id="0"/>
            <w:r w:rsidRPr="00415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Academic Staff</w:t>
            </w:r>
          </w:p>
        </w:tc>
      </w:tr>
      <w:tr w:rsidR="00F969BD" w:rsidRPr="0041530B" w14:paraId="5A93C091" w14:textId="77777777" w:rsidTr="002420A4">
        <w:tc>
          <w:tcPr>
            <w:tcW w:w="1101" w:type="dxa"/>
            <w:hideMark/>
          </w:tcPr>
          <w:p w14:paraId="5E42D4F6" w14:textId="6873817E" w:rsidR="00F969BD" w:rsidRPr="0041530B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41530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q-5.</w:t>
            </w:r>
            <w:r w:rsidR="00A90927" w:rsidRPr="00415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  <w:hideMark/>
          </w:tcPr>
          <w:p w14:paraId="44F0C360" w14:textId="77777777" w:rsidR="00F969BD" w:rsidRPr="0041530B" w:rsidRDefault="00F969B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30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1D701027" w:rsidR="00F969BD" w:rsidRPr="0041530B" w:rsidRDefault="00A9092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1530B">
              <w:rPr>
                <w:rFonts w:ascii="TH SarabunPSK" w:hAnsi="TH SarabunPSK" w:cs="TH SarabunPSK"/>
                <w:sz w:val="32"/>
                <w:szCs w:val="32"/>
              </w:rPr>
              <w:t>The programme to show that promotion of the academic staff is based on a merit system which accounts for teaching, research, and service.</w:t>
            </w:r>
          </w:p>
        </w:tc>
      </w:tr>
    </w:tbl>
    <w:p w14:paraId="35FBDD1A" w14:textId="77777777" w:rsidR="00F969BD" w:rsidRPr="0041530B" w:rsidRDefault="00F969BD" w:rsidP="00F969BD">
      <w:pPr>
        <w:jc w:val="thaiDistribute"/>
        <w:rPr>
          <w:rFonts w:ascii="TH SarabunPSK" w:eastAsia="Times New Roman" w:hAnsi="TH SarabunPSK" w:cs="TH SarabunPSK"/>
          <w:sz w:val="20"/>
          <w:szCs w:val="20"/>
          <w:cs/>
        </w:rPr>
      </w:pPr>
    </w:p>
    <w:p w14:paraId="1A5DF22F" w14:textId="54BF8C89" w:rsidR="00F969BD" w:rsidRPr="0041530B" w:rsidRDefault="00F969BD" w:rsidP="00F969B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30B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</w:t>
      </w:r>
      <w:r w:rsidR="00E54BC7" w:rsidRPr="0041530B">
        <w:rPr>
          <w:rFonts w:ascii="TH SarabunPSK" w:hAnsi="TH SarabunPSK" w:cs="TH SarabunPSK"/>
          <w:b/>
          <w:bCs/>
          <w:sz w:val="32"/>
          <w:szCs w:val="32"/>
          <w:cs/>
        </w:rPr>
        <w:t>ระดับมหาวิทยาลัย</w:t>
      </w:r>
    </w:p>
    <w:p w14:paraId="2BFA7A5B" w14:textId="77777777" w:rsidR="002420A4" w:rsidRPr="0041530B" w:rsidRDefault="002420A4" w:rsidP="00A4343E">
      <w:pPr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182D31F4" w14:textId="7E28E494" w:rsidR="00BF675B" w:rsidRPr="0041530B" w:rsidRDefault="00BF675B" w:rsidP="00BF675B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41530B">
        <w:rPr>
          <w:rFonts w:ascii="TH SarabunPSK" w:hAnsi="TH SarabunPSK" w:cs="TH SarabunPSK"/>
          <w:sz w:val="32"/>
          <w:szCs w:val="32"/>
          <w:cs/>
        </w:rPr>
        <w:t xml:space="preserve">การส่งเสริมบุคลากรให้เข้าสู่ตำแหน่งทางวิชาการที่สูงขึ้นนั้น ยังคงเป็นประเด็นที่มหาวิทยาลัยให้ความสำคัญเป็นอย่างยิ่ง เพราะนอกเหนือจากเป็นการสร้างความแข็งแกร่งทางการศึกษาของมหาวิทยาลัยแล้วนั้น ยังส่งผลถึงความพร้อมในการการขับเคลื่อนหลักสูตรด้วย โดยเฉพาะในการวางแผนการบริหารจัดการอาจารย์ผู้รับผิดชอบหลักสูตร สำหรับหลักเกณฑ์และวิธีการขึ้นสู่ตำแหน่งที่สูงขึ้นนั้น เป็นไปตามกรอบที่ ก.พ.อ.ได้กำหนดไว้ โดยมหาวิทยาลัยจัดทำเป็นข้อบังคับมหาวิทยาลัยแม่โจ้ ซึ่งมีผลบังคับใช้ทั้งประเภทข้าราชการและพนักงานมหาวิทยาลัย เพื่อไม่ให้เกิดความเหลื่อมล้ำระหว่างประเภทบุคลากร  </w:t>
      </w:r>
    </w:p>
    <w:p w14:paraId="18E2280C" w14:textId="01D5F995" w:rsidR="00BF675B" w:rsidRPr="0041530B" w:rsidRDefault="00BF675B" w:rsidP="00BF675B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1530B">
        <w:rPr>
          <w:rFonts w:ascii="TH SarabunPSK" w:hAnsi="TH SarabunPSK" w:cs="TH SarabunPSK"/>
          <w:sz w:val="32"/>
          <w:szCs w:val="32"/>
          <w:cs/>
        </w:rPr>
        <w:t>นอกจากนั้น มหาวิทยาลัยมีประกาศหลักเกณฑ์และวิธีการประเมินความก้าวหน้าตำแหน่งทางวิชาการของพนักงานมหาวิทยาลัย ซึ่งกำหนดให้บุคลากรประเภทวิชาการดำเนินการเสนอขอตำแหน่งทางวิชาการที่สูงขึ้น ประกอบกับมหาวิทยาลัยได้พิจารณาการจ่ายค่าตอบแทนพิเศษ สำหรับพนักงานมหาวิทยาลัยประเภทวิชาการ ประจำปีงบประมาณ พ.ศ. 2563 ถึงปีงบประมาณ พ.ศ. 2565 (ค่าตอบแทนขาที่ 2) ให้แก่พนักงานมหาวิทยาลัยด้วย โดยหลักเกณฑ์การพิจารณานั้น มุ่งเน้นให้บุคลากรประเภทวิชาการจัดทำผลงานทางวิชาการให้มีคุณภาพตามหลักเกณฑ์ที่ ก.พ.อ.กำหนด เพื่อใช้ประกอบการใช้ยื่นขอตำแหน่งทางวิชาการด้วย นอกเหนือจากค่าตอบแทนตำแหน่งทางวิชาการแล้ว  มหาวิทยาลัยได้จัดให้มีกองทุนพัฒนาบุคลากร เพื่อเป็นกองทุนสำหรับการพัฒนาบุคลากรของมหาวิทยาลัยผ่านโครงการหรือกิจกรรมอื่นๆ ตามแผนพัฒนาบุคลากรของมหาวิทยาลัยด้วย ทั้งนี้ ยังพบว่าบางส่วนงานได้มีการปันส่วนรายได้เพื่อใช้สำหรับการดำเนินการพัฒนาบุคลากรของส่วนงานเพิ่มเติมด้วย</w:t>
      </w:r>
    </w:p>
    <w:p w14:paraId="372715FF" w14:textId="77777777" w:rsidR="00BF675B" w:rsidRPr="0041530B" w:rsidRDefault="00BF675B" w:rsidP="00BF675B">
      <w:pPr>
        <w:ind w:firstLine="1134"/>
        <w:jc w:val="thaiDistribute"/>
        <w:rPr>
          <w:rFonts w:ascii="TH SarabunPSK" w:hAnsi="TH SarabunPSK" w:cs="TH SarabunPSK"/>
          <w:sz w:val="20"/>
          <w:szCs w:val="20"/>
        </w:rPr>
      </w:pPr>
    </w:p>
    <w:p w14:paraId="7183B5F8" w14:textId="77777777" w:rsidR="00BF675B" w:rsidRPr="0041530B" w:rsidRDefault="00BF675B" w:rsidP="0041530B">
      <w:pPr>
        <w:ind w:firstLine="1134"/>
        <w:rPr>
          <w:rFonts w:ascii="TH SarabunPSK" w:hAnsi="TH SarabunPSK" w:cs="TH SarabunPSK"/>
          <w:sz w:val="32"/>
          <w:szCs w:val="32"/>
        </w:rPr>
      </w:pPr>
      <w:r w:rsidRPr="0041530B">
        <w:rPr>
          <w:rFonts w:ascii="TH SarabunPSK" w:hAnsi="TH SarabunPSK" w:cs="TH SarabunPSK"/>
          <w:sz w:val="32"/>
          <w:szCs w:val="32"/>
          <w:cs/>
        </w:rPr>
        <w:t xml:space="preserve">อ้างอิง </w:t>
      </w:r>
      <w:r w:rsidRPr="0041530B">
        <w:rPr>
          <w:rFonts w:ascii="TH SarabunPSK" w:hAnsi="TH SarabunPSK" w:cs="TH SarabunPSK"/>
          <w:sz w:val="32"/>
          <w:szCs w:val="32"/>
        </w:rPr>
        <w:t>:</w:t>
      </w:r>
    </w:p>
    <w:p w14:paraId="64E8DF3B" w14:textId="529D480D" w:rsidR="00BF675B" w:rsidRPr="0041530B" w:rsidRDefault="0041530B" w:rsidP="0041530B">
      <w:pPr>
        <w:pStyle w:val="a4"/>
        <w:numPr>
          <w:ilvl w:val="0"/>
          <w:numId w:val="2"/>
        </w:numPr>
        <w:ind w:left="284" w:firstLine="850"/>
        <w:rPr>
          <w:rFonts w:ascii="TH SarabunPSK" w:hAnsi="TH SarabunPSK" w:cs="TH SarabunPSK"/>
          <w:sz w:val="32"/>
          <w:szCs w:val="32"/>
        </w:rPr>
      </w:pPr>
      <w:hyperlink r:id="rId5" w:tgtFrame="_blank" w:history="1">
        <w:r w:rsidR="00BF675B" w:rsidRPr="0041530B">
          <w:rPr>
            <w:rStyle w:val="a3"/>
            <w:rFonts w:ascii="TH SarabunPSK" w:hAnsi="TH SarabunPSK" w:cs="TH SarabunPSK"/>
            <w:sz w:val="32"/>
            <w:szCs w:val="32"/>
            <w:cs/>
          </w:rPr>
          <w:t xml:space="preserve">ข้อบังคับมหาวิทยาลัยแม่โจ้ ว่าด้วยการแต่งตั้งอาจารย์พิเศษ ผู้ช่วยศาสตราจารย์พิเศษ </w:t>
        </w:r>
        <w:r w:rsidR="00BF675B" w:rsidRPr="0041530B">
          <w:rPr>
            <w:rStyle w:val="a3"/>
            <w:rFonts w:ascii="TH SarabunPSK" w:hAnsi="TH SarabunPSK" w:cs="TH SarabunPSK"/>
            <w:sz w:val="32"/>
            <w:szCs w:val="32"/>
            <w:cs/>
          </w:rPr>
          <w:br/>
          <w:t xml:space="preserve">รองศาสตราจารย์พิเศษ และศาสตราจารย์พิเศษ พ.ศ. </w:t>
        </w:r>
        <w:r w:rsidR="00BF675B" w:rsidRPr="0041530B">
          <w:rPr>
            <w:rStyle w:val="a3"/>
            <w:rFonts w:ascii="TH SarabunPSK" w:hAnsi="TH SarabunPSK" w:cs="TH SarabunPSK"/>
            <w:sz w:val="32"/>
            <w:szCs w:val="32"/>
          </w:rPr>
          <w:t>2556.pdf</w:t>
        </w:r>
      </w:hyperlink>
    </w:p>
    <w:p w14:paraId="54C8C940" w14:textId="77777777" w:rsidR="00BF675B" w:rsidRPr="0041530B" w:rsidRDefault="0041530B" w:rsidP="0041530B">
      <w:pPr>
        <w:pStyle w:val="a4"/>
        <w:numPr>
          <w:ilvl w:val="0"/>
          <w:numId w:val="2"/>
        </w:numPr>
        <w:tabs>
          <w:tab w:val="left" w:pos="270"/>
        </w:tabs>
        <w:ind w:left="284" w:firstLine="850"/>
        <w:rPr>
          <w:rFonts w:ascii="TH SarabunPSK" w:hAnsi="TH SarabunPSK" w:cs="TH SarabunPSK"/>
          <w:sz w:val="32"/>
          <w:szCs w:val="32"/>
        </w:rPr>
      </w:pPr>
      <w:hyperlink r:id="rId6" w:history="1">
        <w:r w:rsidR="00BF675B" w:rsidRPr="0041530B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 ก.บ.ม. เรื่อง หลักเกณฑ์และวิธีการประเมินความก้าวหน้าตำแหน่งทางวิชาการของพนักงานมหาวิทยาลัยประเภทวิชาการ พ.ศ.2562</w:t>
        </w:r>
      </w:hyperlink>
    </w:p>
    <w:p w14:paraId="2A3BE278" w14:textId="03D540D8" w:rsidR="002B6211" w:rsidRPr="0041530B" w:rsidRDefault="0041530B" w:rsidP="0041530B">
      <w:pPr>
        <w:pStyle w:val="a4"/>
        <w:numPr>
          <w:ilvl w:val="0"/>
          <w:numId w:val="2"/>
        </w:numPr>
        <w:tabs>
          <w:tab w:val="left" w:pos="270"/>
        </w:tabs>
        <w:ind w:left="284" w:firstLine="850"/>
        <w:jc w:val="thaiDistribute"/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hyperlink r:id="rId7" w:history="1">
        <w:r w:rsidR="00BF675B" w:rsidRPr="0041530B">
          <w:rPr>
            <w:rStyle w:val="a3"/>
            <w:rFonts w:ascii="TH SarabunPSK" w:hAnsi="TH SarabunPSK" w:cs="TH SarabunPSK"/>
            <w:sz w:val="32"/>
            <w:szCs w:val="32"/>
            <w:cs/>
          </w:rPr>
          <w:t>ประกาศ ก.บ.ม. เรื่อง หลักเกณฑ์และอัตราการจ่ายค่าตอบแทนพิเศษ สำหรับพนักงานมหาวิทยาลัยประเภทวิชาการ ประจำปีงบประมาณ พ.ศ. 2563 ถึงปีงบประมาณ พ.ศ. 2565</w:t>
        </w:r>
      </w:hyperlink>
    </w:p>
    <w:p w14:paraId="27255C23" w14:textId="1ECCBDE3" w:rsidR="00E54BC7" w:rsidRPr="0041530B" w:rsidRDefault="00E54BC7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F9D71CD" w14:textId="46239220" w:rsidR="00E54BC7" w:rsidRPr="0041530B" w:rsidRDefault="00E54BC7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DA9A87F" w14:textId="4B89146A" w:rsidR="00E54BC7" w:rsidRDefault="00E54BC7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4E11566" w14:textId="29FEE3AA" w:rsidR="0041530B" w:rsidRDefault="0041530B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270C308" w14:textId="2AF6CE51" w:rsidR="0041530B" w:rsidRDefault="0041530B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955CD0B" w14:textId="4BA8141C" w:rsidR="0041530B" w:rsidRDefault="0041530B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A184C58" w14:textId="61357B19" w:rsidR="0041530B" w:rsidRDefault="0041530B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BC05196" w14:textId="7C06C9B8" w:rsidR="0041530B" w:rsidRDefault="0041530B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759D11" w14:textId="5A176D84" w:rsidR="0041530B" w:rsidRDefault="0041530B" w:rsidP="00E54BC7">
      <w:pPr>
        <w:tabs>
          <w:tab w:val="left" w:pos="27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EE7E11" w14:textId="290A6726" w:rsidR="00E54BC7" w:rsidRPr="0041530B" w:rsidRDefault="00E54BC7" w:rsidP="00E54BC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1530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ผลการดำเนินงาน ระดับคณะ</w:t>
      </w:r>
    </w:p>
    <w:p w14:paraId="0F23EB7C" w14:textId="700D9CE1" w:rsidR="00E54BC7" w:rsidRPr="0041530B" w:rsidRDefault="00E54BC7" w:rsidP="00E54BC7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14:paraId="53CEB47A" w14:textId="41C51C8C" w:rsidR="00E54BC7" w:rsidRPr="0041530B" w:rsidRDefault="00E54BC7" w:rsidP="0041530B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 w:rsidRPr="0041530B"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</w:t>
      </w:r>
    </w:p>
    <w:sectPr w:rsidR="00E54BC7" w:rsidRPr="0041530B" w:rsidSect="0041530B">
      <w:pgSz w:w="11906" w:h="16838" w:code="9"/>
      <w:pgMar w:top="1560" w:right="1133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2420A4"/>
    <w:rsid w:val="002B6211"/>
    <w:rsid w:val="003C469B"/>
    <w:rsid w:val="0041530B"/>
    <w:rsid w:val="00535F63"/>
    <w:rsid w:val="00714ABB"/>
    <w:rsid w:val="00741F10"/>
    <w:rsid w:val="00A1406B"/>
    <w:rsid w:val="00A4343E"/>
    <w:rsid w:val="00A90927"/>
    <w:rsid w:val="00B10606"/>
    <w:rsid w:val="00BF675B"/>
    <w:rsid w:val="00E54BC7"/>
    <w:rsid w:val="00EB47B3"/>
    <w:rsid w:val="00EB4C07"/>
    <w:rsid w:val="00EB749A"/>
    <w:rsid w:val="00F9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BC7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rsonnel.mju.ac.th/edoc/rules/240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ersonnel.mju.ac.th/edoc/rules/20702.pdf" TargetMode="External"/><Relationship Id="rId5" Type="http://schemas.openxmlformats.org/officeDocument/2006/relationships/hyperlink" Target="https://apds.mju.ac.th/4.RULES_ACADEMIC/%E0%B8%82%E0%B9%89%E0%B8%AD%E0%B8%9A%E0%B8%B1%E0%B8%87%E0%B8%84%E0%B8%B1%E0%B8%9A%E0%B8%A1%E0%B8%AB%E0%B8%B2%E0%B8%A7%E0%B8%B4%E0%B8%97%E0%B8%A2%E0%B8%B2%E0%B8%A5%E0%B8%B1%E0%B8%A2%E0%B9%81%E0%B8%A1%E0%B9%88%E0%B9%82%E0%B8%88%E0%B9%89%20%E0%B8%A7%E0%B9%88%E0%B8%B2%E0%B8%94%E0%B9%89%E0%B8%A7%E0%B8%A2%E0%B8%81%E0%B8%B2%E0%B8%A3%E0%B9%81%E0%B8%95%E0%B9%88%E0%B8%87%E0%B8%95%E0%B8%B1%E0%B9%89%E0%B8%87%E0%B8%AD%E0%B8%B2%E0%B8%88%E0%B8%B2%E0%B8%A3%E0%B8%A2%E0%B9%8C%E0%B8%9E%E0%B8%B4%E0%B9%80%E0%B8%A8%E0%B8%A9%20%E0%B8%9C%E0%B8%B9%E0%B9%89%E0%B8%8A%E0%B9%88%E0%B8%A7%E0%B8%A2%E0%B8%A8%E0%B8%B2%E0%B8%AA%E0%B8%95%E0%B8%A3%E0%B8%B2%E0%B8%88%E0%B8%B2%E0%B8%A3%E0%B8%A2%E0%B9%8C%E0%B8%9E%E0%B8%B4%E0%B9%80%E0%B8%A8%E0%B8%A9%20%E0%B8%A3%E0%B8%AD%E0%B8%87%E0%B8%A8%E0%B8%B2%E0%B8%AA%E0%B8%95%E0%B8%A3%E0%B8%B2%E0%B8%88%E0%B8%B2%E0%B8%A3%E0%B8%A2%E0%B9%8C%E0%B8%9E%E0%B8%B4%E0%B9%80%E0%B8%A8%E0%B8%A9%20%E0%B9%81%E0%B8%A5%E0%B8%B0%E0%B8%A8%E0%B8%B2%E0%B8%AA%E0%B8%95%E0%B8%A3%E0%B8%B2%E0%B8%88%E0%B8%B2%E0%B8%A3%E0%B8%A2%E0%B9%8C%E0%B8%9E%E0%B8%B4%E0%B9%80%E0%B8%A8%E0%B8%A9%20%E0%B8%9E.%E0%B8%A8.%20255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3</cp:revision>
  <dcterms:created xsi:type="dcterms:W3CDTF">2025-01-07T07:03:00Z</dcterms:created>
  <dcterms:modified xsi:type="dcterms:W3CDTF">2025-01-07T07:27:00Z</dcterms:modified>
</cp:coreProperties>
</file>