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432D" w14:textId="23F934D4" w:rsidR="00F969BD" w:rsidRPr="00707153" w:rsidRDefault="00F969BD" w:rsidP="00F7008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7796"/>
      </w:tblGrid>
      <w:tr w:rsidR="00741F10" w:rsidRPr="00707153" w14:paraId="5FC24781" w14:textId="77777777" w:rsidTr="00707153">
        <w:tc>
          <w:tcPr>
            <w:tcW w:w="9180" w:type="dxa"/>
            <w:gridSpan w:val="3"/>
            <w:shd w:val="clear" w:color="auto" w:fill="A8D08D" w:themeFill="accent6" w:themeFillTint="99"/>
          </w:tcPr>
          <w:p w14:paraId="0E75FEF2" w14:textId="07D83A28" w:rsidR="00741F10" w:rsidRPr="00707153" w:rsidRDefault="00741F10" w:rsidP="00F7008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7071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r w:rsidR="00D314A7" w:rsidRPr="007071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7071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bookmarkEnd w:id="0"/>
            <w:r w:rsidR="00D314A7" w:rsidRPr="00707153">
              <w:rPr>
                <w:rFonts w:ascii="TH SarabunPSK" w:hAnsi="TH SarabunPSK" w:cs="TH SarabunPSK"/>
                <w:b/>
                <w:bCs/>
                <w:sz w:val="28"/>
              </w:rPr>
              <w:t>Facilities and Infrastructure</w:t>
            </w:r>
          </w:p>
        </w:tc>
      </w:tr>
      <w:tr w:rsidR="00F969BD" w:rsidRPr="00707153" w14:paraId="5A93C091" w14:textId="77777777" w:rsidTr="002420A4">
        <w:tc>
          <w:tcPr>
            <w:tcW w:w="1101" w:type="dxa"/>
            <w:hideMark/>
          </w:tcPr>
          <w:p w14:paraId="5E42D4F6" w14:textId="709801B5" w:rsidR="00F969BD" w:rsidRPr="00707153" w:rsidRDefault="00F969BD" w:rsidP="00F700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1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7071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1C99" w:rsidRPr="007071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7.8</w:t>
            </w:r>
          </w:p>
        </w:tc>
        <w:tc>
          <w:tcPr>
            <w:tcW w:w="283" w:type="dxa"/>
            <w:hideMark/>
          </w:tcPr>
          <w:p w14:paraId="44F0C360" w14:textId="77777777" w:rsidR="00F969BD" w:rsidRPr="00707153" w:rsidRDefault="00F969BD" w:rsidP="00F700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</w:tcPr>
          <w:p w14:paraId="638403D4" w14:textId="08FEFC96" w:rsidR="00F969BD" w:rsidRPr="00707153" w:rsidRDefault="00981C99" w:rsidP="00F70080">
            <w:pPr>
              <w:rPr>
                <w:rFonts w:ascii="TH SarabunPSK" w:hAnsi="TH SarabunPSK" w:cs="TH SarabunPSK"/>
                <w:sz w:val="28"/>
              </w:rPr>
            </w:pPr>
            <w:r w:rsidRPr="00707153">
              <w:rPr>
                <w:rFonts w:ascii="TH SarabunPSK" w:hAnsi="TH SarabunPSK" w:cs="TH SarabunPSK"/>
                <w:sz w:val="28"/>
              </w:rPr>
              <w:t>The competences of the support staff rendering services related to</w:t>
            </w:r>
            <w:r w:rsidRPr="0070715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7153">
              <w:rPr>
                <w:rFonts w:ascii="TH SarabunPSK" w:hAnsi="TH SarabunPSK" w:cs="TH SarabunPSK"/>
                <w:sz w:val="28"/>
              </w:rPr>
              <w:t>facilities are shown to be identified and evaluated to ensure that</w:t>
            </w:r>
            <w:r w:rsidRPr="0070715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7153">
              <w:rPr>
                <w:rFonts w:ascii="TH SarabunPSK" w:hAnsi="TH SarabunPSK" w:cs="TH SarabunPSK"/>
                <w:sz w:val="28"/>
              </w:rPr>
              <w:t>their skills remain relevant to stakeholder needs.</w:t>
            </w:r>
          </w:p>
        </w:tc>
      </w:tr>
    </w:tbl>
    <w:p w14:paraId="35FBDD1A" w14:textId="77777777" w:rsidR="00F969BD" w:rsidRPr="00707153" w:rsidRDefault="00F969BD" w:rsidP="00F70080">
      <w:pPr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1D76B3D0" w14:textId="3E0E9374" w:rsidR="009B47F9" w:rsidRDefault="00707153" w:rsidP="00707153">
      <w:pPr>
        <w:shd w:val="clear" w:color="auto" w:fill="E2EFD9" w:themeFill="accent6" w:themeFillTint="33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14:ligatures w14:val="none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14:ligatures w14:val="none"/>
        </w:rPr>
        <w:t xml:space="preserve">ผลการดำเนินงาน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none"/>
        </w:rPr>
        <w:t>ระดับมหาวิทยาลัย</w:t>
      </w:r>
    </w:p>
    <w:p w14:paraId="503B9677" w14:textId="77777777" w:rsidR="00707153" w:rsidRPr="00707153" w:rsidRDefault="00707153" w:rsidP="00F70080">
      <w:pPr>
        <w:jc w:val="thaiDistribute"/>
        <w:rPr>
          <w:rFonts w:ascii="TH SarabunPSK" w:hAnsi="TH SarabunPSK" w:cs="TH SarabunPSK" w:hint="cs"/>
          <w:b/>
          <w:bCs/>
          <w:sz w:val="16"/>
          <w:szCs w:val="16"/>
          <w:u w:val="single"/>
          <w:cs/>
        </w:rPr>
      </w:pPr>
    </w:p>
    <w:p w14:paraId="737DEE4B" w14:textId="77777777" w:rsidR="00707153" w:rsidRPr="00307DEC" w:rsidRDefault="00707153" w:rsidP="00707153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7DEC">
        <w:rPr>
          <w:rFonts w:ascii="TH SarabunPSK" w:hAnsi="TH SarabunPSK" w:cs="TH SarabunPSK"/>
          <w:sz w:val="32"/>
          <w:szCs w:val="32"/>
          <w:cs/>
        </w:rPr>
        <w:t>ในการกำหนด</w:t>
      </w:r>
      <w:hyperlink r:id="rId5" w:history="1">
        <w:r w:rsidRPr="00307DEC">
          <w:rPr>
            <w:rStyle w:val="a3"/>
            <w:rFonts w:ascii="TH SarabunPSK" w:hAnsi="TH SarabunPSK" w:cs="TH SarabunPSK"/>
            <w:sz w:val="32"/>
            <w:szCs w:val="32"/>
            <w:cs/>
          </w:rPr>
          <w:t>มาตรฐานกำหนดตำแหน่ง</w:t>
        </w:r>
      </w:hyperlink>
      <w:r w:rsidRPr="00307DEC">
        <w:rPr>
          <w:rFonts w:ascii="TH SarabunPSK" w:hAnsi="TH SarabunPSK" w:cs="TH SarabunPSK"/>
          <w:sz w:val="32"/>
          <w:szCs w:val="32"/>
          <w:cs/>
        </w:rPr>
        <w:t>บุคลากรประเภทสนับสนุนนั้น ได้กำหนดให้มีรายละเอียดลักษณะงานโดยทั่วไป หน้าที่ความรับผิดชอบหลัก (การปฏิบัติการ ด้านการวางแผน ด้านการประสานงาน</w:t>
      </w:r>
      <w:r w:rsidRPr="00307DEC">
        <w:rPr>
          <w:rFonts w:ascii="TH SarabunPSK" w:hAnsi="TH SarabunPSK" w:cs="TH SarabunPSK"/>
          <w:sz w:val="32"/>
          <w:szCs w:val="32"/>
        </w:rPr>
        <w:t xml:space="preserve">) </w:t>
      </w:r>
      <w:hyperlink r:id="rId6" w:history="1">
        <w:r w:rsidRPr="00307DEC">
          <w:rPr>
            <w:rStyle w:val="a3"/>
            <w:rFonts w:ascii="TH SarabunPSK" w:hAnsi="TH SarabunPSK" w:cs="TH SarabunPSK"/>
            <w:sz w:val="32"/>
            <w:szCs w:val="32"/>
            <w:cs/>
          </w:rPr>
          <w:t>สมรรถนะที่จำเป็นสำหรับตำแหน่ง</w:t>
        </w:r>
      </w:hyperlink>
      <w:r w:rsidRPr="00307DEC">
        <w:rPr>
          <w:rFonts w:ascii="TH SarabunPSK" w:hAnsi="TH SarabunPSK" w:cs="TH SarabunPSK"/>
          <w:sz w:val="32"/>
          <w:szCs w:val="32"/>
          <w:cs/>
        </w:rPr>
        <w:t xml:space="preserve"> เพื่อใช้เป็นกรอบในการคัดเลือกและประเมินบุคคลประเภทสนับสนุนในตำแหน่งต่างๆ  </w:t>
      </w:r>
    </w:p>
    <w:p w14:paraId="412BA403" w14:textId="77777777" w:rsidR="00707153" w:rsidRPr="00307DEC" w:rsidRDefault="00707153" w:rsidP="00707153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7DEC">
        <w:rPr>
          <w:rFonts w:ascii="TH SarabunPSK" w:hAnsi="TH SarabunPSK" w:cs="TH SarabunPSK"/>
          <w:sz w:val="32"/>
          <w:szCs w:val="32"/>
          <w:cs/>
        </w:rPr>
        <w:t>โดยส่วนงานจะต้องดำเนินการจัดทำคำสั่งมอบหมายงานให้สอดคล้องกับมาตรฐานกำหนดตำแหน่งด้วย เพื่อใช้เป็นกรอบในการประเมินและติดตามการปฏิบัติหน้าที่ รวมถึงเพื่อการพัฒนาบุคลากรประเภทสนับสนุนให้ถูกต้องตามสายงาน  ทั้งนี้ บางส่วนงานยังได้มีการกำหนดให้นำผลการประเมินความพึงพอใจการให้บริการของบุคลากร มาใช้เป็นหลักเกณฑ์ส่วนหนึ่งในการให้คะแนนการประเมินผลการปฏิบัติงานประจำปีด้วย โดยการนำหลักเกณฑ์ดังกล่าวมาใช้ เพื่อประโยชน์สำหรับการพัฒนาคุณภาพการให้บริการ</w:t>
      </w:r>
    </w:p>
    <w:p w14:paraId="423FEF2A" w14:textId="77777777" w:rsidR="00707153" w:rsidRPr="00307DEC" w:rsidRDefault="00707153" w:rsidP="00707153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07DEC">
        <w:rPr>
          <w:rFonts w:ascii="TH SarabunPSK" w:hAnsi="TH SarabunPSK" w:cs="TH SarabunPSK"/>
          <w:sz w:val="32"/>
          <w:szCs w:val="32"/>
          <w:cs/>
        </w:rPr>
        <w:t>สำหรับการกำหนดสมรรถนะของบุคลากรประเภทสนับสนุน มหาวิทยาลัยได้กำหนดไว้อย่างชัดเจน ตาม</w:t>
      </w:r>
      <w:hyperlink r:id="rId7" w:history="1">
        <w:r w:rsidRPr="00307DEC">
          <w:rPr>
            <w:rStyle w:val="a3"/>
            <w:rFonts w:ascii="TH SarabunPSK" w:hAnsi="TH SarabunPSK" w:cs="TH SarabunPSK"/>
            <w:sz w:val="32"/>
            <w:szCs w:val="32"/>
            <w:cs/>
          </w:rPr>
          <w:t>คู่มือสมรรถนะมหาวิทยาลัยแม่โจ้ ฉบับปรับปรุง มิถุนายน 2554</w:t>
        </w:r>
      </w:hyperlink>
      <w:r w:rsidRPr="00307DEC">
        <w:rPr>
          <w:rFonts w:ascii="TH SarabunPSK" w:hAnsi="TH SarabunPSK" w:cs="TH SarabunPSK"/>
          <w:sz w:val="32"/>
          <w:szCs w:val="32"/>
          <w:cs/>
        </w:rPr>
        <w:t xml:space="preserve"> และได้กำหนดมาตรฐานของสมรรถนะตามตำแหน่งและระดับตำแหน่ง โดยแบ่งเป็นสมรรถนะหลัก </w:t>
      </w:r>
      <w:r w:rsidRPr="00307DEC">
        <w:rPr>
          <w:rFonts w:ascii="TH SarabunPSK" w:hAnsi="TH SarabunPSK" w:cs="TH SarabunPSK"/>
          <w:sz w:val="32"/>
          <w:szCs w:val="32"/>
        </w:rPr>
        <w:t xml:space="preserve">(Core Competency) </w:t>
      </w:r>
      <w:r w:rsidRPr="00307DEC">
        <w:rPr>
          <w:rFonts w:ascii="TH SarabunPSK" w:hAnsi="TH SarabunPSK" w:cs="TH SarabunPSK"/>
          <w:sz w:val="32"/>
          <w:szCs w:val="32"/>
          <w:cs/>
        </w:rPr>
        <w:t xml:space="preserve">สมรรถนะประจำกลุ่มงาน </w:t>
      </w:r>
      <w:r w:rsidRPr="00307DEC">
        <w:rPr>
          <w:rFonts w:ascii="TH SarabunPSK" w:hAnsi="TH SarabunPSK" w:cs="TH SarabunPSK"/>
          <w:sz w:val="32"/>
          <w:szCs w:val="32"/>
        </w:rPr>
        <w:t xml:space="preserve">(Functional Competency) </w:t>
      </w:r>
      <w:r w:rsidRPr="00307DEC">
        <w:rPr>
          <w:rFonts w:ascii="TH SarabunPSK" w:hAnsi="TH SarabunPSK" w:cs="TH SarabunPSK"/>
          <w:sz w:val="32"/>
          <w:szCs w:val="32"/>
          <w:cs/>
        </w:rPr>
        <w:t xml:space="preserve">และสมรรถนะของผู้บริหาร </w:t>
      </w:r>
      <w:r w:rsidRPr="00307DEC">
        <w:rPr>
          <w:rFonts w:ascii="TH SarabunPSK" w:hAnsi="TH SarabunPSK" w:cs="TH SarabunPSK"/>
          <w:sz w:val="32"/>
          <w:szCs w:val="32"/>
        </w:rPr>
        <w:t>(Managerial Competency)</w:t>
      </w:r>
      <w:r w:rsidRPr="00307DEC">
        <w:rPr>
          <w:rFonts w:ascii="TH SarabunPSK" w:hAnsi="TH SarabunPSK" w:cs="TH SarabunPSK"/>
          <w:sz w:val="32"/>
          <w:szCs w:val="32"/>
          <w:cs/>
        </w:rPr>
        <w:t xml:space="preserve"> โดยรายละเอียดของการประเมินสมรรถนะ ได้มีการประกาศใช้และมีการสื่อสารให้บุคลากรประเภทวิชาการได้รับทราบและเข้าใจตรงกันอย่างทั่วถึง โดยบุคลากรประเภทสนับสนุนที่เป็นข้าราชการพลเรือนในสถาบันอุดมศึกษา จะมีการประเมินปีละ 2 ครั้ง (ทุก 6 เดือน) ในส่วนของบุคลากรประเภทสนับสนุนที่เป็นพนักงานมหาวิทยาลัยและพนักงานส่วนงาน จะมีการประเมินปีละ 1 ครั้ง เพื่อใช้ประกอบการพิจารณาการเลื่อนเงินเดือน/ค่าจ้าง และจากผลการประเมินสมรรถนะ มหาวิทยาลัยจะนำผลดังกล่าวใช้เป็นข้อมูลประกอบการจัดทำแผนบริหารทรัพยากรมนุษย์</w:t>
      </w:r>
      <w:r w:rsidRPr="00307DEC">
        <w:rPr>
          <w:rFonts w:ascii="TH SarabunPSK" w:hAnsi="TH SarabunPSK" w:cs="TH SarabunPSK"/>
          <w:sz w:val="32"/>
          <w:szCs w:val="32"/>
        </w:rPr>
        <w:t xml:space="preserve"> </w:t>
      </w:r>
      <w:r w:rsidRPr="00307DEC">
        <w:rPr>
          <w:rFonts w:ascii="TH SarabunPSK" w:hAnsi="TH SarabunPSK" w:cs="TH SarabunPSK"/>
          <w:sz w:val="32"/>
          <w:szCs w:val="32"/>
          <w:cs/>
        </w:rPr>
        <w:t>และในส่วนของส่วนงานต่าง ๆ ก็ได้มีการนำผลการประเมินสมรรถนะไปใช้ประกอบการจัดทำแผนพัฒนาบุคลากรของส่วนงาน ตามลำดับ</w:t>
      </w:r>
    </w:p>
    <w:p w14:paraId="29C70390" w14:textId="77777777" w:rsidR="00707153" w:rsidRDefault="00707153" w:rsidP="00707153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 w:rsidRPr="00307DEC">
        <w:rPr>
          <w:rFonts w:ascii="TH SarabunPSK" w:hAnsi="TH SarabunPSK" w:cs="TH SarabunPSK"/>
          <w:sz w:val="32"/>
          <w:szCs w:val="32"/>
          <w:cs/>
        </w:rPr>
        <w:t>ในส่วนของบุคลากรประเภทสนับสนุน ที่มีหน้าที่ให้บริการที่เกี่ยวข้องกับสิ่งอำนวยความสะดวกซึ่งได้แก่ ตำแหน่ง นักบริหารงานอาคารสถานที่ ช่างเทคนิค พนักงานขับรถ ทางมหาวิทยาลัย ได้มีการกำหนดสมรรถนะของตำแหน่งดังกล่าว ให้มีสมรรถนะตาม</w:t>
      </w:r>
      <w:hyperlink r:id="rId8" w:history="1">
        <w:r w:rsidRPr="00307DEC">
          <w:rPr>
            <w:rStyle w:val="a3"/>
            <w:rFonts w:ascii="TH SarabunPSK" w:hAnsi="TH SarabunPSK" w:cs="TH SarabunPSK"/>
            <w:sz w:val="32"/>
            <w:szCs w:val="32"/>
            <w:cs/>
          </w:rPr>
          <w:t>คู่มือสมรรถนะมหาวิทยาลัยแม่โจ้ ฉบับปรับปรุง มิถุนายน 2554</w:t>
        </w:r>
      </w:hyperlink>
      <w:r w:rsidRPr="00307DEC">
        <w:rPr>
          <w:rFonts w:ascii="TH SarabunPSK" w:hAnsi="TH SarabunPSK" w:cs="TH SarabunPSK"/>
          <w:sz w:val="32"/>
          <w:szCs w:val="32"/>
        </w:rPr>
        <w:t xml:space="preserve"> </w:t>
      </w:r>
      <w:r w:rsidRPr="00307DEC">
        <w:rPr>
          <w:rFonts w:ascii="TH SarabunPSK" w:hAnsi="TH SarabunPSK" w:cs="TH SarabunPSK"/>
          <w:sz w:val="32"/>
          <w:szCs w:val="32"/>
          <w:cs/>
        </w:rPr>
        <w:t>และได้กำหนดให้แต่ละตำแหน่งมีค่ามาตรฐานของสมรรถนะตามตำแหน่งและระดับ อยู่ในกลุ่มงานกลุ่มที่ 8 กลุ่มงานอาคารสถานที่และสวัสดิการ</w:t>
      </w:r>
    </w:p>
    <w:p w14:paraId="52E074F7" w14:textId="77777777" w:rsidR="00707153" w:rsidRDefault="00707153" w:rsidP="0070715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7F416C7" w14:textId="77777777" w:rsidR="00707153" w:rsidRPr="00307DEC" w:rsidRDefault="00707153" w:rsidP="00707153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07DEC">
        <w:rPr>
          <w:rFonts w:ascii="TH SarabunPSK" w:hAnsi="TH SarabunPSK" w:cs="TH SarabunPSK"/>
          <w:sz w:val="32"/>
          <w:szCs w:val="32"/>
          <w:cs/>
        </w:rPr>
        <w:lastRenderedPageBreak/>
        <w:t>สำหรับการประเมินสมรรถนะ มีขั้นตอนดังนี้</w:t>
      </w:r>
    </w:p>
    <w:p w14:paraId="3A1A8B1D" w14:textId="77777777" w:rsidR="00707153" w:rsidRPr="00307DEC" w:rsidRDefault="00707153" w:rsidP="00707153">
      <w:pPr>
        <w:pStyle w:val="a4"/>
        <w:numPr>
          <w:ilvl w:val="0"/>
          <w:numId w:val="10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07DEC">
        <w:rPr>
          <w:rFonts w:ascii="TH SarabunPSK" w:hAnsi="TH SarabunPSK" w:cs="TH SarabunPSK"/>
          <w:sz w:val="32"/>
          <w:szCs w:val="32"/>
          <w:cs/>
        </w:rPr>
        <w:t>มหาวิทยาลัยกำหนดค่ามาตรฐานของสมรรถนะ ตามตำแหน่งและระดับ ของบุคลากรแต่ละราย</w:t>
      </w:r>
    </w:p>
    <w:p w14:paraId="2757A191" w14:textId="77777777" w:rsidR="00707153" w:rsidRPr="00307DEC" w:rsidRDefault="00707153" w:rsidP="00707153">
      <w:pPr>
        <w:pStyle w:val="a4"/>
        <w:numPr>
          <w:ilvl w:val="0"/>
          <w:numId w:val="10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07DEC">
        <w:rPr>
          <w:rFonts w:ascii="TH SarabunPSK" w:hAnsi="TH SarabunPSK" w:cs="TH SarabunPSK"/>
          <w:sz w:val="32"/>
          <w:szCs w:val="32"/>
          <w:cs/>
        </w:rPr>
        <w:t>บุคลากรประเมินสมรรถนะตนเอง</w:t>
      </w:r>
    </w:p>
    <w:p w14:paraId="67DDFCD5" w14:textId="77777777" w:rsidR="00707153" w:rsidRPr="00307DEC" w:rsidRDefault="00707153" w:rsidP="00707153">
      <w:pPr>
        <w:pStyle w:val="a4"/>
        <w:numPr>
          <w:ilvl w:val="0"/>
          <w:numId w:val="10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7DEC">
        <w:rPr>
          <w:rFonts w:ascii="TH SarabunPSK" w:hAnsi="TH SarabunPSK" w:cs="TH SarabunPSK"/>
          <w:sz w:val="32"/>
          <w:szCs w:val="32"/>
          <w:cs/>
        </w:rPr>
        <w:t>ผู้บริหารประเมินสมรรถนะ</w:t>
      </w:r>
    </w:p>
    <w:p w14:paraId="4A396A52" w14:textId="77777777" w:rsidR="00707153" w:rsidRPr="00307DEC" w:rsidRDefault="00707153" w:rsidP="00707153">
      <w:pPr>
        <w:spacing w:before="24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07DEC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307DEC">
        <w:rPr>
          <w:rFonts w:ascii="TH SarabunPSK" w:hAnsi="TH SarabunPSK" w:cs="TH SarabunPSK"/>
          <w:sz w:val="32"/>
          <w:szCs w:val="32"/>
        </w:rPr>
        <w:t xml:space="preserve"> </w:t>
      </w:r>
      <w:r w:rsidRPr="00307DEC">
        <w:rPr>
          <w:rFonts w:ascii="TH SarabunPSK" w:hAnsi="TH SarabunPSK" w:cs="TH SarabunPSK"/>
          <w:sz w:val="32"/>
          <w:szCs w:val="32"/>
          <w:cs/>
        </w:rPr>
        <w:t>มหาวิทยาลัยได้กำหนด</w:t>
      </w:r>
      <w:hyperlink r:id="rId9" w:history="1">
        <w:r w:rsidRPr="00307DEC">
          <w:rPr>
            <w:rStyle w:val="a3"/>
            <w:rFonts w:ascii="TH SarabunPSK" w:hAnsi="TH SarabunPSK" w:cs="TH SarabunPSK"/>
            <w:sz w:val="32"/>
            <w:szCs w:val="32"/>
            <w:cs/>
          </w:rPr>
          <w:t>สมรรถนะและระดับความคาดหวังของสมรรถนะของผู้บริหารและผู้ปฏิบัติงานในมหาวิทยาลัย</w:t>
        </w:r>
      </w:hyperlink>
      <w:r w:rsidRPr="00307DEC">
        <w:rPr>
          <w:rFonts w:ascii="TH SarabunPSK" w:hAnsi="TH SarabunPSK" w:cs="TH SarabunPSK"/>
          <w:sz w:val="32"/>
          <w:szCs w:val="32"/>
          <w:cs/>
        </w:rPr>
        <w:t xml:space="preserve"> ฉบับใหม่ ทดแทน </w:t>
      </w:r>
      <w:hyperlink r:id="rId10" w:history="1">
        <w:r w:rsidRPr="00307DEC">
          <w:rPr>
            <w:rStyle w:val="a3"/>
            <w:rFonts w:ascii="TH SarabunPSK" w:hAnsi="TH SarabunPSK" w:cs="TH SarabunPSK"/>
            <w:sz w:val="32"/>
            <w:szCs w:val="32"/>
            <w:cs/>
          </w:rPr>
          <w:t>คู่มือสมรรถนะมหาวิทยาลัยแม่โจ้ ฉบับปรับปรุง มิถุนายน 2554</w:t>
        </w:r>
      </w:hyperlink>
      <w:r w:rsidRPr="00307DEC">
        <w:rPr>
          <w:rFonts w:ascii="TH SarabunPSK" w:hAnsi="TH SarabunPSK" w:cs="TH SarabunPSK"/>
          <w:sz w:val="32"/>
          <w:szCs w:val="32"/>
          <w:cs/>
        </w:rPr>
        <w:t xml:space="preserve"> โดยมีผลบังคับใช้ตั้งแต่ วันที่ 1 ตุลาคม 2567 เป็นต้นไป</w:t>
      </w:r>
    </w:p>
    <w:p w14:paraId="648CFC02" w14:textId="5FCD0234" w:rsidR="00D55C42" w:rsidRDefault="00D55C42" w:rsidP="00D55C4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6DA6061" w14:textId="794CDF94" w:rsidR="00707153" w:rsidRDefault="00707153" w:rsidP="00707153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14:ligatures w14:val="none"/>
        </w:rPr>
        <w:t>ผลการดำเนินงาน ระดับคณะ</w:t>
      </w:r>
    </w:p>
    <w:p w14:paraId="0DCB164C" w14:textId="77777777" w:rsidR="00707153" w:rsidRPr="00707153" w:rsidRDefault="00707153" w:rsidP="00D55C42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1E4437E" w14:textId="152A3072" w:rsidR="00D55C42" w:rsidRPr="00707153" w:rsidRDefault="007A5189" w:rsidP="00D55C4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7153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สมรรถนะของเจ้าหน้าที่สายสนับสนุนที่ทำหน้าที่ให้บริการที่เกี่ยวข้องกับสิ่งอำนวยความสะดวก</w:t>
      </w:r>
    </w:p>
    <w:p w14:paraId="267E1EEC" w14:textId="77777777" w:rsidR="00922CAC" w:rsidRPr="00707153" w:rsidRDefault="00922CAC" w:rsidP="00D55C42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4BB6D3D" w14:textId="7B39B167" w:rsidR="00116B8D" w:rsidRPr="00707153" w:rsidRDefault="00116B8D" w:rsidP="00116B8D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07153">
        <w:rPr>
          <w:rFonts w:ascii="TH SarabunPSK" w:hAnsi="TH SarabunPSK" w:cs="TH SarabunPSK"/>
          <w:sz w:val="32"/>
          <w:szCs w:val="32"/>
          <w:cs/>
        </w:rPr>
        <w:t>ในการกำหนด</w:t>
      </w:r>
      <w:r w:rsidRPr="00707153">
        <w:rPr>
          <w:rFonts w:ascii="TH SarabunPSK" w:hAnsi="TH SarabunPSK" w:cs="TH SarabunPSK"/>
          <w:sz w:val="32"/>
          <w:szCs w:val="32"/>
        </w:rPr>
        <w:t xml:space="preserve"> </w:t>
      </w:r>
      <w:hyperlink r:id="rId11" w:history="1">
        <w:r w:rsidRPr="00707153">
          <w:rPr>
            <w:rStyle w:val="a3"/>
            <w:rFonts w:ascii="TH SarabunPSK" w:hAnsi="TH SarabunPSK" w:cs="TH SarabunPSK"/>
            <w:sz w:val="32"/>
            <w:szCs w:val="32"/>
            <w:cs/>
          </w:rPr>
          <w:t>สมรรถนะที่จำเป็นสำหรับตำแหน่ง</w:t>
        </w:r>
      </w:hyperlink>
      <w:r w:rsidRPr="00707153">
        <w:rPr>
          <w:rFonts w:ascii="TH SarabunPSK" w:hAnsi="TH SarabunPSK" w:cs="TH SarabunPSK"/>
          <w:sz w:val="32"/>
          <w:szCs w:val="32"/>
          <w:cs/>
        </w:rPr>
        <w:t xml:space="preserve"> เพื่อใช้เป็นกรอบในการคัดเลือกและประเมินบุคคลประเภทสนับสนุนในตำแหน่งต่าง ๆ คณะผลิตกรรมการเกษตร ได้</w:t>
      </w:r>
      <w:r w:rsidR="00A44D25" w:rsidRPr="00707153">
        <w:rPr>
          <w:rFonts w:ascii="TH SarabunPSK" w:hAnsi="TH SarabunPSK" w:cs="TH SarabunPSK"/>
          <w:sz w:val="32"/>
          <w:szCs w:val="32"/>
          <w:cs/>
        </w:rPr>
        <w:t>นำ</w:t>
      </w:r>
      <w:r w:rsidR="00941EC8" w:rsidRPr="00707153">
        <w:rPr>
          <w:rFonts w:ascii="TH SarabunPSK" w:hAnsi="TH SarabunPSK" w:cs="TH SarabunPSK"/>
          <w:sz w:val="32"/>
          <w:szCs w:val="32"/>
          <w:cs/>
        </w:rPr>
        <w:t xml:space="preserve">ประกาศหลักเกณฑ์การใช้คู่มือสมรรถนะ ของมหาวิทยาลัยแม่โจ้มาดำเนินการประเมินและติดตามหน้าที่ ของบุคลากรภายในส่วนงาน รวมถึงการพัฒนาบุคลากรประเภทสนับสนุนให้ถูกต้องตามงาน </w:t>
      </w:r>
      <w:r w:rsidRPr="007071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1EC8" w:rsidRPr="00707153">
        <w:rPr>
          <w:rFonts w:ascii="TH SarabunPSK" w:hAnsi="TH SarabunPSK" w:cs="TH SarabunPSK"/>
          <w:sz w:val="32"/>
          <w:szCs w:val="32"/>
          <w:cs/>
        </w:rPr>
        <w:t>โดยบุคลากรประเภทสนับสนุนในส่วนของพนักงานมหาวิทยาลัยและพนักงานส่วนงาน จะมีการประเมินผลการปฏิบัติปีละ 1 ครั้ง เพื่อใช้ในการประกอบการพิจารณาเลื่อนเงินเดือน/ค่าจ้าง  และจากผลการประเมินสมรรถนะคณะจะนำผลดังกล่าวมาใช้เป็นข้อมูลประกอบการจัดทำแผนบริหารทรัพยากรมนุษย์</w:t>
      </w:r>
      <w:r w:rsidR="00015855" w:rsidRPr="007071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131C21" w14:textId="2AA5C989" w:rsidR="00731027" w:rsidRPr="00707153" w:rsidRDefault="00941EC8" w:rsidP="00116B8D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07153">
        <w:rPr>
          <w:rFonts w:ascii="TH SarabunPSK" w:hAnsi="TH SarabunPSK" w:cs="TH SarabunPSK"/>
          <w:sz w:val="32"/>
          <w:szCs w:val="32"/>
          <w:cs/>
        </w:rPr>
        <w:t>ในส่วน</w:t>
      </w:r>
      <w:r w:rsidR="00430ABD" w:rsidRPr="00707153">
        <w:rPr>
          <w:rFonts w:ascii="TH SarabunPSK" w:hAnsi="TH SarabunPSK" w:cs="TH SarabunPSK"/>
          <w:sz w:val="32"/>
          <w:szCs w:val="32"/>
          <w:cs/>
        </w:rPr>
        <w:t>ของคณะ ได้ดำเนินการประเมินสมรรถนะ</w:t>
      </w:r>
      <w:r w:rsidRPr="00707153">
        <w:rPr>
          <w:rFonts w:ascii="TH SarabunPSK" w:hAnsi="TH SarabunPSK" w:cs="TH SarabunPSK"/>
          <w:sz w:val="32"/>
          <w:szCs w:val="32"/>
          <w:cs/>
        </w:rPr>
        <w:t>บุลากรกรประเภทสนับสนุน</w:t>
      </w:r>
      <w:r w:rsidR="00015855" w:rsidRPr="00707153">
        <w:rPr>
          <w:rFonts w:ascii="TH SarabunPSK" w:hAnsi="TH SarabunPSK" w:cs="TH SarabunPSK"/>
          <w:sz w:val="32"/>
          <w:szCs w:val="32"/>
          <w:cs/>
        </w:rPr>
        <w:t xml:space="preserve">แบ่งเป็น 2 ประเภท ได้แก่ สมรรถนะที่จำเป็นในการปฏิบัติงาน </w:t>
      </w:r>
      <w:r w:rsidR="009637E7" w:rsidRPr="00707153">
        <w:rPr>
          <w:rFonts w:ascii="TH SarabunPSK" w:hAnsi="TH SarabunPSK" w:cs="TH SarabunPSK"/>
          <w:sz w:val="32"/>
          <w:szCs w:val="32"/>
          <w:cs/>
        </w:rPr>
        <w:t xml:space="preserve">(มหาวิทยาลัยกำหนด) </w:t>
      </w:r>
      <w:r w:rsidR="00015855" w:rsidRPr="00707153">
        <w:rPr>
          <w:rFonts w:ascii="TH SarabunPSK" w:hAnsi="TH SarabunPSK" w:cs="TH SarabunPSK"/>
          <w:sz w:val="32"/>
          <w:szCs w:val="32"/>
          <w:cs/>
        </w:rPr>
        <w:t>และพฤติกรรมในการปฏิบัติงาน (คณะกำหนด)</w:t>
      </w:r>
      <w:r w:rsidR="009637E7" w:rsidRPr="007071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1027" w:rsidRPr="00707153">
        <w:rPr>
          <w:rFonts w:ascii="TH SarabunPSK" w:hAnsi="TH SarabunPSK" w:cs="TH SarabunPSK"/>
          <w:sz w:val="32"/>
          <w:szCs w:val="32"/>
          <w:cs/>
        </w:rPr>
        <w:t xml:space="preserve">นอกจากนั้นคณะได้กำหนดให้แต่ละตำแหน่งทำหน้าที่ให้บริการที่เกี่ยวข้องกับสิ่งอำนวยความสะดวก ได้แก่ ตำแหน่งนักวิชาการเกษตร นักวิชาการศึกษา นักวิทยาศาสตร์ ช่างเทคนิค และพนักงานขับรถยนต์ เป็นต้น ซึ่งกลุ่มดังกล่าวอยู่ในกลุ่มที่ </w:t>
      </w:r>
      <w:r w:rsidR="00D94C40" w:rsidRPr="00707153">
        <w:rPr>
          <w:rFonts w:ascii="TH SarabunPSK" w:hAnsi="TH SarabunPSK" w:cs="TH SarabunPSK"/>
          <w:sz w:val="32"/>
          <w:szCs w:val="32"/>
          <w:cs/>
        </w:rPr>
        <w:t>8</w:t>
      </w:r>
      <w:r w:rsidR="00C273E8" w:rsidRPr="00707153">
        <w:rPr>
          <w:rFonts w:ascii="TH SarabunPSK" w:hAnsi="TH SarabunPSK" w:cs="TH SarabunPSK"/>
          <w:sz w:val="32"/>
          <w:szCs w:val="32"/>
          <w:cs/>
        </w:rPr>
        <w:t xml:space="preserve"> กลุ่มงานอาคารสถานที่และสวัสดิการ และกลุ่มที่ </w:t>
      </w:r>
      <w:r w:rsidR="00731027" w:rsidRPr="00707153">
        <w:rPr>
          <w:rFonts w:ascii="TH SarabunPSK" w:hAnsi="TH SarabunPSK" w:cs="TH SarabunPSK"/>
          <w:sz w:val="32"/>
          <w:szCs w:val="32"/>
          <w:cs/>
        </w:rPr>
        <w:t>9 งานช่วยวิชาการ</w:t>
      </w:r>
    </w:p>
    <w:p w14:paraId="7368E378" w14:textId="77777777" w:rsidR="00C16A16" w:rsidRPr="00707153" w:rsidRDefault="00C16A16" w:rsidP="00C16A1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07153">
        <w:rPr>
          <w:rFonts w:ascii="TH SarabunPSK" w:hAnsi="TH SarabunPSK" w:cs="TH SarabunPSK"/>
          <w:sz w:val="32"/>
          <w:szCs w:val="32"/>
          <w:cs/>
        </w:rPr>
        <w:t>สำหรับการประเมินสมรรถนะ มีขั้นตอนดังนี้</w:t>
      </w:r>
    </w:p>
    <w:p w14:paraId="19EB5FD8" w14:textId="5B5A19AA" w:rsidR="00C16A16" w:rsidRPr="00707153" w:rsidRDefault="00C16A16" w:rsidP="00707153">
      <w:pPr>
        <w:pStyle w:val="a4"/>
        <w:numPr>
          <w:ilvl w:val="0"/>
          <w:numId w:val="12"/>
        </w:numPr>
        <w:ind w:left="1456" w:hanging="322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07153">
        <w:rPr>
          <w:rFonts w:ascii="TH SarabunPSK" w:hAnsi="TH SarabunPSK" w:cs="TH SarabunPSK"/>
          <w:spacing w:val="-6"/>
          <w:sz w:val="32"/>
          <w:szCs w:val="32"/>
          <w:cs/>
        </w:rPr>
        <w:t>มหาวิทยาลัยกำหนดค่ามาตรฐานของสมรรถนะ ตามตำแหน่งและระดับ ของบุคลากรแต่ละราย</w:t>
      </w:r>
    </w:p>
    <w:p w14:paraId="75C88EA6" w14:textId="77777777" w:rsidR="00C16A16" w:rsidRPr="00707153" w:rsidRDefault="00C16A16" w:rsidP="00707153">
      <w:pPr>
        <w:pStyle w:val="a4"/>
        <w:numPr>
          <w:ilvl w:val="0"/>
          <w:numId w:val="12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07153">
        <w:rPr>
          <w:rFonts w:ascii="TH SarabunPSK" w:hAnsi="TH SarabunPSK" w:cs="TH SarabunPSK"/>
          <w:sz w:val="32"/>
          <w:szCs w:val="32"/>
          <w:cs/>
        </w:rPr>
        <w:t>บุคลากรประเมินสมรรถนะตนเอง</w:t>
      </w:r>
    </w:p>
    <w:p w14:paraId="2A156473" w14:textId="77777777" w:rsidR="00C16A16" w:rsidRPr="00707153" w:rsidRDefault="00C16A16" w:rsidP="00707153">
      <w:pPr>
        <w:pStyle w:val="a4"/>
        <w:numPr>
          <w:ilvl w:val="0"/>
          <w:numId w:val="12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07153">
        <w:rPr>
          <w:rFonts w:ascii="TH SarabunPSK" w:hAnsi="TH SarabunPSK" w:cs="TH SarabunPSK"/>
          <w:sz w:val="32"/>
          <w:szCs w:val="32"/>
          <w:cs/>
        </w:rPr>
        <w:t>ผู้บริหารประเมินสมรรถนะ</w:t>
      </w:r>
    </w:p>
    <w:p w14:paraId="28F63D4F" w14:textId="77777777" w:rsidR="00C16A16" w:rsidRPr="00707153" w:rsidRDefault="00C16A16" w:rsidP="00116B8D">
      <w:pPr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14:paraId="1EBB5206" w14:textId="74096F0D" w:rsidR="00941EC8" w:rsidRPr="00707153" w:rsidRDefault="005725F1" w:rsidP="00116B8D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07153">
        <w:rPr>
          <w:rFonts w:ascii="TH SarabunPSK" w:hAnsi="TH SarabunPSK" w:cs="TH SarabunPSK"/>
          <w:sz w:val="32"/>
          <w:szCs w:val="32"/>
          <w:cs/>
        </w:rPr>
        <w:t xml:space="preserve">นอกจากนั้น </w:t>
      </w:r>
      <w:r w:rsidR="00731027" w:rsidRPr="00707153">
        <w:rPr>
          <w:rFonts w:ascii="TH SarabunPSK" w:hAnsi="TH SarabunPSK" w:cs="TH SarabunPSK"/>
          <w:sz w:val="32"/>
          <w:szCs w:val="32"/>
          <w:cs/>
        </w:rPr>
        <w:t>คณะได้กำหนด</w:t>
      </w:r>
      <w:r w:rsidR="00517C89" w:rsidRPr="00707153">
        <w:rPr>
          <w:rFonts w:ascii="TH SarabunPSK" w:hAnsi="TH SarabunPSK" w:cs="TH SarabunPSK"/>
          <w:sz w:val="32"/>
          <w:szCs w:val="32"/>
          <w:cs/>
        </w:rPr>
        <w:t>สมรรถนะ</w:t>
      </w:r>
      <w:r w:rsidR="00015855" w:rsidRPr="00707153">
        <w:rPr>
          <w:rFonts w:ascii="TH SarabunPSK" w:hAnsi="TH SarabunPSK" w:cs="TH SarabunPSK"/>
          <w:sz w:val="32"/>
          <w:szCs w:val="32"/>
          <w:cs/>
        </w:rPr>
        <w:t xml:space="preserve">พฤติกรรมในการปฏิบัติงาน </w:t>
      </w:r>
      <w:r w:rsidR="00A60E3A" w:rsidRPr="00707153">
        <w:rPr>
          <w:rFonts w:ascii="TH SarabunPSK" w:hAnsi="TH SarabunPSK" w:cs="TH SarabunPSK"/>
          <w:sz w:val="32"/>
          <w:szCs w:val="32"/>
          <w:cs/>
        </w:rPr>
        <w:t xml:space="preserve">(คณะกำหนด) </w:t>
      </w:r>
      <w:r w:rsidR="00015855" w:rsidRPr="00707153">
        <w:rPr>
          <w:rFonts w:ascii="TH SarabunPSK" w:hAnsi="TH SarabunPSK" w:cs="TH SarabunPSK"/>
          <w:sz w:val="32"/>
          <w:szCs w:val="32"/>
          <w:cs/>
        </w:rPr>
        <w:t xml:space="preserve">แบ่งเป็น </w:t>
      </w:r>
      <w:r w:rsidR="00430ABD" w:rsidRPr="00707153">
        <w:rPr>
          <w:rFonts w:ascii="TH SarabunPSK" w:hAnsi="TH SarabunPSK" w:cs="TH SarabunPSK"/>
          <w:sz w:val="32"/>
          <w:szCs w:val="32"/>
          <w:cs/>
        </w:rPr>
        <w:t>จำนวน 4 หัวข้อ</w:t>
      </w:r>
      <w:r w:rsidR="00015855" w:rsidRPr="007071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0E3A" w:rsidRPr="00707153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2D71AD2B" w14:textId="1A2E28E8" w:rsidR="00430ABD" w:rsidRPr="00707153" w:rsidRDefault="00430ABD" w:rsidP="00707153">
      <w:pPr>
        <w:tabs>
          <w:tab w:val="left" w:pos="1134"/>
        </w:tabs>
        <w:ind w:firstLine="1162"/>
        <w:jc w:val="thaiDistribute"/>
        <w:rPr>
          <w:rFonts w:ascii="TH SarabunPSK" w:hAnsi="TH SarabunPSK" w:cs="TH SarabunPSK"/>
          <w:sz w:val="32"/>
          <w:szCs w:val="32"/>
        </w:rPr>
      </w:pPr>
      <w:r w:rsidRPr="00707153">
        <w:rPr>
          <w:rFonts w:ascii="TH SarabunPSK" w:hAnsi="TH SarabunPSK" w:cs="TH SarabunPSK"/>
          <w:b/>
          <w:bCs/>
          <w:sz w:val="32"/>
          <w:szCs w:val="32"/>
          <w:cs/>
        </w:rPr>
        <w:t xml:space="preserve">1)  การเข้างานตรงเวลา </w:t>
      </w:r>
      <w:r w:rsidRPr="00707153">
        <w:rPr>
          <w:rFonts w:ascii="TH SarabunPSK" w:hAnsi="TH SarabunPSK" w:cs="TH SarabunPSK"/>
          <w:sz w:val="32"/>
          <w:szCs w:val="32"/>
          <w:cs/>
        </w:rPr>
        <w:t xml:space="preserve"> เช่น  การมาทำงานเกินเวลาตามที่มหาวิทยาลัย/คณะ  ประกาศ</w:t>
      </w:r>
      <w:r w:rsidRPr="00707153">
        <w:rPr>
          <w:rFonts w:ascii="TH SarabunPSK" w:hAnsi="TH SarabunPSK" w:cs="TH SarabunPSK"/>
          <w:sz w:val="32"/>
          <w:szCs w:val="32"/>
        </w:rPr>
        <w:t xml:space="preserve"> </w:t>
      </w:r>
    </w:p>
    <w:p w14:paraId="7D0D262E" w14:textId="77777777" w:rsidR="00430ABD" w:rsidRPr="00707153" w:rsidRDefault="00430ABD" w:rsidP="00707153">
      <w:pPr>
        <w:tabs>
          <w:tab w:val="left" w:pos="1701"/>
        </w:tabs>
        <w:ind w:firstLine="1162"/>
        <w:rPr>
          <w:rFonts w:ascii="TH SarabunPSK" w:hAnsi="TH SarabunPSK" w:cs="TH SarabunPSK"/>
          <w:sz w:val="32"/>
          <w:szCs w:val="32"/>
        </w:rPr>
      </w:pPr>
      <w:r w:rsidRPr="00707153">
        <w:rPr>
          <w:rFonts w:ascii="TH SarabunPSK" w:hAnsi="TH SarabunPSK" w:cs="TH SarabunPSK"/>
          <w:b/>
          <w:bCs/>
          <w:sz w:val="32"/>
          <w:szCs w:val="32"/>
          <w:cs/>
        </w:rPr>
        <w:t xml:space="preserve">2)  การขาดงาน </w:t>
      </w:r>
      <w:r w:rsidRPr="00707153">
        <w:rPr>
          <w:rFonts w:ascii="TH SarabunPSK" w:hAnsi="TH SarabunPSK" w:cs="TH SarabunPSK"/>
          <w:sz w:val="32"/>
          <w:szCs w:val="32"/>
          <w:cs/>
        </w:rPr>
        <w:t xml:space="preserve"> ได้แก่  ไม่แสกนลายมือชื่อเข้างานและออกงาน</w:t>
      </w:r>
      <w:r w:rsidRPr="00707153">
        <w:rPr>
          <w:rFonts w:ascii="TH SarabunPSK" w:hAnsi="TH SarabunPSK" w:cs="TH SarabunPSK"/>
          <w:sz w:val="32"/>
          <w:szCs w:val="32"/>
        </w:rPr>
        <w:t xml:space="preserve"> </w:t>
      </w:r>
    </w:p>
    <w:p w14:paraId="7C7EB190" w14:textId="77777777" w:rsidR="00430ABD" w:rsidRPr="00707153" w:rsidRDefault="00430ABD" w:rsidP="00707153">
      <w:pPr>
        <w:tabs>
          <w:tab w:val="left" w:pos="1701"/>
        </w:tabs>
        <w:ind w:firstLine="1162"/>
        <w:rPr>
          <w:rFonts w:ascii="TH SarabunPSK" w:hAnsi="TH SarabunPSK" w:cs="TH SarabunPSK"/>
          <w:spacing w:val="-4"/>
          <w:sz w:val="32"/>
          <w:szCs w:val="32"/>
        </w:rPr>
      </w:pPr>
      <w:r w:rsidRPr="00707153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70715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  ความทุ่มเทเสียสละในการทำงาน</w:t>
      </w:r>
      <w:r w:rsidRPr="00707153">
        <w:rPr>
          <w:rFonts w:ascii="TH SarabunPSK" w:hAnsi="TH SarabunPSK" w:cs="TH SarabunPSK"/>
          <w:spacing w:val="-4"/>
          <w:sz w:val="32"/>
          <w:szCs w:val="32"/>
          <w:cs/>
        </w:rPr>
        <w:t xml:space="preserve">  เช่น  การเสียสละ  ทุ่มเท  ให้กับงานในสาขาวิชา/คณะ</w:t>
      </w:r>
      <w:r w:rsidRPr="0070715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236ECF16" w14:textId="77E408BF" w:rsidR="00430ABD" w:rsidRDefault="00430ABD" w:rsidP="00707153">
      <w:pPr>
        <w:tabs>
          <w:tab w:val="left" w:pos="1701"/>
        </w:tabs>
        <w:ind w:firstLine="1162"/>
        <w:jc w:val="thaiDistribute"/>
        <w:rPr>
          <w:rFonts w:ascii="TH SarabunPSK" w:hAnsi="TH SarabunPSK" w:cs="TH SarabunPSK"/>
          <w:sz w:val="32"/>
          <w:szCs w:val="32"/>
        </w:rPr>
      </w:pPr>
      <w:r w:rsidRPr="00707153">
        <w:rPr>
          <w:rFonts w:ascii="TH SarabunPSK" w:hAnsi="TH SarabunPSK" w:cs="TH SarabunPSK"/>
          <w:b/>
          <w:bCs/>
          <w:sz w:val="32"/>
          <w:szCs w:val="32"/>
          <w:cs/>
        </w:rPr>
        <w:t>4)  การมีพฤติกรรมที่เหมาะสมกับการเป็นบุคลากรขององค์กร</w:t>
      </w:r>
      <w:r w:rsidRPr="00707153">
        <w:rPr>
          <w:rFonts w:ascii="TH SarabunPSK" w:hAnsi="TH SarabunPSK" w:cs="TH SarabunPSK"/>
          <w:sz w:val="32"/>
          <w:szCs w:val="32"/>
          <w:cs/>
        </w:rPr>
        <w:t xml:space="preserve">  ได้แก่  การแต่งกายเหมาะสม  การสื่อสารภายในองค์กร  และในสังคมที่เกี่ยวข้อง</w:t>
      </w:r>
    </w:p>
    <w:p w14:paraId="023077A2" w14:textId="7143CBC2" w:rsidR="00707153" w:rsidRDefault="00707153" w:rsidP="00707153">
      <w:pPr>
        <w:tabs>
          <w:tab w:val="left" w:pos="1701"/>
        </w:tabs>
        <w:ind w:firstLine="1162"/>
        <w:jc w:val="thaiDistribute"/>
        <w:rPr>
          <w:rFonts w:ascii="TH SarabunPSK" w:hAnsi="TH SarabunPSK" w:cs="TH SarabunPSK"/>
          <w:sz w:val="32"/>
          <w:szCs w:val="32"/>
        </w:rPr>
      </w:pPr>
    </w:p>
    <w:p w14:paraId="50ECD593" w14:textId="77777777" w:rsidR="00707153" w:rsidRPr="00707153" w:rsidRDefault="00707153" w:rsidP="00707153">
      <w:pPr>
        <w:tabs>
          <w:tab w:val="left" w:pos="1701"/>
        </w:tabs>
        <w:ind w:firstLine="1162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D0B3683" w14:textId="77777777" w:rsidR="00430ABD" w:rsidRPr="00707153" w:rsidRDefault="00430ABD" w:rsidP="00430ABD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0715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สัดส่วนน้ำหนักการประเมิน</w:t>
      </w:r>
    </w:p>
    <w:tbl>
      <w:tblPr>
        <w:tblW w:w="91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170"/>
      </w:tblGrid>
      <w:tr w:rsidR="00430ABD" w:rsidRPr="00707153" w14:paraId="21D3E2E5" w14:textId="77777777" w:rsidTr="00C35F0E">
        <w:trPr>
          <w:trHeight w:val="350"/>
        </w:trPr>
        <w:tc>
          <w:tcPr>
            <w:tcW w:w="7938" w:type="dxa"/>
            <w:vAlign w:val="center"/>
          </w:tcPr>
          <w:p w14:paraId="62373048" w14:textId="77777777" w:rsidR="00430ABD" w:rsidRPr="00707153" w:rsidRDefault="00430ABD" w:rsidP="00C35F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7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170" w:type="dxa"/>
            <w:vAlign w:val="center"/>
          </w:tcPr>
          <w:p w14:paraId="7A441B2F" w14:textId="77777777" w:rsidR="00430ABD" w:rsidRPr="00707153" w:rsidRDefault="00430ABD" w:rsidP="00C35F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1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430ABD" w:rsidRPr="00707153" w14:paraId="1631D217" w14:textId="77777777" w:rsidTr="00C35F0E">
        <w:trPr>
          <w:trHeight w:val="395"/>
        </w:trPr>
        <w:tc>
          <w:tcPr>
            <w:tcW w:w="7938" w:type="dxa"/>
            <w:vAlign w:val="center"/>
          </w:tcPr>
          <w:p w14:paraId="58B438BE" w14:textId="77777777" w:rsidR="00430ABD" w:rsidRPr="00707153" w:rsidRDefault="00430ABD" w:rsidP="00C35F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71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การเข้างานตรงเวลา  (สายไม่เกิน  </w:t>
            </w:r>
            <w:r w:rsidRPr="00707153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70715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07153"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Pr="007071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170" w:type="dxa"/>
            <w:vAlign w:val="center"/>
          </w:tcPr>
          <w:p w14:paraId="14F1AACA" w14:textId="77777777" w:rsidR="00430ABD" w:rsidRPr="00707153" w:rsidRDefault="00430ABD" w:rsidP="00C35F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15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430ABD" w:rsidRPr="00707153" w14:paraId="70DEE0C0" w14:textId="77777777" w:rsidTr="00C35F0E">
        <w:trPr>
          <w:trHeight w:val="332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0557382" w14:textId="77777777" w:rsidR="00430ABD" w:rsidRPr="00707153" w:rsidRDefault="00430ABD" w:rsidP="00C35F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7153">
              <w:rPr>
                <w:rFonts w:ascii="TH SarabunPSK" w:hAnsi="TH SarabunPSK" w:cs="TH SarabunPSK"/>
                <w:sz w:val="32"/>
                <w:szCs w:val="32"/>
                <w:cs/>
              </w:rPr>
              <w:t>2) การขาดงาน  (ไม่สแกนเข้างานและออกงาน)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93CE9B7" w14:textId="77777777" w:rsidR="00430ABD" w:rsidRPr="00707153" w:rsidRDefault="00430ABD" w:rsidP="00C35F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15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430ABD" w:rsidRPr="00707153" w14:paraId="2DF0977C" w14:textId="77777777" w:rsidTr="00C35F0E">
        <w:trPr>
          <w:trHeight w:val="285"/>
        </w:trPr>
        <w:tc>
          <w:tcPr>
            <w:tcW w:w="7938" w:type="dxa"/>
            <w:vAlign w:val="center"/>
          </w:tcPr>
          <w:p w14:paraId="31612CB2" w14:textId="77777777" w:rsidR="00430ABD" w:rsidRPr="00707153" w:rsidRDefault="00430ABD" w:rsidP="00C35F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7153">
              <w:rPr>
                <w:rFonts w:ascii="TH SarabunPSK" w:hAnsi="TH SarabunPSK" w:cs="TH SarabunPSK"/>
                <w:sz w:val="32"/>
                <w:szCs w:val="32"/>
                <w:cs/>
              </w:rPr>
              <w:t>3) ความทุ่มเทเสียสละในการทำงาน</w:t>
            </w:r>
          </w:p>
        </w:tc>
        <w:tc>
          <w:tcPr>
            <w:tcW w:w="1170" w:type="dxa"/>
            <w:vAlign w:val="center"/>
          </w:tcPr>
          <w:p w14:paraId="77FC87BF" w14:textId="77777777" w:rsidR="00430ABD" w:rsidRPr="00707153" w:rsidRDefault="00430ABD" w:rsidP="00C35F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15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430ABD" w:rsidRPr="00707153" w14:paraId="2697A4D9" w14:textId="77777777" w:rsidTr="00C35F0E">
        <w:trPr>
          <w:trHeight w:val="285"/>
        </w:trPr>
        <w:tc>
          <w:tcPr>
            <w:tcW w:w="7938" w:type="dxa"/>
            <w:vAlign w:val="center"/>
          </w:tcPr>
          <w:p w14:paraId="01F03582" w14:textId="77777777" w:rsidR="00430ABD" w:rsidRPr="00707153" w:rsidRDefault="00430ABD" w:rsidP="00C35F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715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071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proofErr w:type="gramStart"/>
            <w:r w:rsidRPr="00707153">
              <w:rPr>
                <w:rFonts w:ascii="TH SarabunPSK" w:hAnsi="TH SarabunPSK" w:cs="TH SarabunPSK"/>
                <w:sz w:val="32"/>
                <w:szCs w:val="32"/>
                <w:cs/>
              </w:rPr>
              <w:t>การมีพฤติกรรมที่เหมาะสมกับบุคลากรภาครัฐ  เช่น</w:t>
            </w:r>
            <w:proofErr w:type="gramEnd"/>
            <w:r w:rsidRPr="007071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การแต่งกายที่เหมาะสมในที่ทำงาน  พฤติกรรมการสื่อสารภายในองค์กรและทางสื่อสังคม  เป็นต้น</w:t>
            </w:r>
          </w:p>
        </w:tc>
        <w:tc>
          <w:tcPr>
            <w:tcW w:w="1170" w:type="dxa"/>
            <w:vAlign w:val="center"/>
          </w:tcPr>
          <w:p w14:paraId="77417E4F" w14:textId="77777777" w:rsidR="00430ABD" w:rsidRPr="00707153" w:rsidRDefault="00430ABD" w:rsidP="00C35F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15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14:paraId="229BE4E3" w14:textId="77777777" w:rsidR="00430ABD" w:rsidRPr="00707153" w:rsidRDefault="00430ABD" w:rsidP="00430ABD">
      <w:pPr>
        <w:rPr>
          <w:rFonts w:ascii="TH SarabunPSK" w:hAnsi="TH SarabunPSK" w:cs="TH SarabunPSK"/>
          <w:sz w:val="16"/>
          <w:szCs w:val="16"/>
        </w:rPr>
      </w:pPr>
    </w:p>
    <w:p w14:paraId="5900B9FB" w14:textId="77777777" w:rsidR="00430ABD" w:rsidRPr="00707153" w:rsidRDefault="00430ABD" w:rsidP="00430ABD">
      <w:pPr>
        <w:ind w:firstLine="72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0BEBA49C" w14:textId="77777777" w:rsidR="00430ABD" w:rsidRPr="00707153" w:rsidRDefault="00430ABD" w:rsidP="00430ABD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0715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ขั้นตอนการประเมินบุคลากรสายสนับสนุนปฏิบัติงาน สำนักงานคณบดี/ฝ่ายกิจการพิเศษ</w:t>
      </w:r>
    </w:p>
    <w:p w14:paraId="6A16A0A7" w14:textId="77777777" w:rsidR="00430ABD" w:rsidRPr="00707153" w:rsidRDefault="00430ABD" w:rsidP="00430ABD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07153">
        <w:rPr>
          <w:rFonts w:ascii="TH SarabunPSK" w:hAnsi="TH SarabunPSK" w:cs="TH SarabunPSK"/>
          <w:sz w:val="32"/>
          <w:szCs w:val="32"/>
          <w:cs/>
        </w:rPr>
        <w:t xml:space="preserve">1)  สมรรถนะหลัก </w:t>
      </w:r>
      <w:r w:rsidRPr="00707153">
        <w:rPr>
          <w:rFonts w:ascii="TH SarabunPSK" w:hAnsi="TH SarabunPSK" w:cs="TH SarabunPSK"/>
          <w:sz w:val="32"/>
          <w:szCs w:val="32"/>
        </w:rPr>
        <w:t>:</w:t>
      </w:r>
      <w:r w:rsidRPr="00707153">
        <w:rPr>
          <w:rFonts w:ascii="TH SarabunPSK" w:hAnsi="TH SarabunPSK" w:cs="TH SarabunPSK"/>
          <w:sz w:val="32"/>
          <w:szCs w:val="32"/>
          <w:cs/>
        </w:rPr>
        <w:t xml:space="preserve"> ใช้เกณฑ์ที่มหาวิทยาลัยกำหนด/ผู้ประเมิน  ได้แก่  หัวหน้างานหรือหัวหน้าฝ่าย/ผู้อำนวยการสำนักงานคณบดี/รองคณบดีที่กำกับดูแล/คณบดี</w:t>
      </w:r>
    </w:p>
    <w:p w14:paraId="011E186A" w14:textId="77777777" w:rsidR="00430ABD" w:rsidRPr="00707153" w:rsidRDefault="00430ABD" w:rsidP="00430ABD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07153">
        <w:rPr>
          <w:rFonts w:ascii="TH SarabunPSK" w:hAnsi="TH SarabunPSK" w:cs="TH SarabunPSK"/>
          <w:sz w:val="32"/>
          <w:szCs w:val="32"/>
          <w:cs/>
        </w:rPr>
        <w:t>2)  สมรรถนะผู้บริหาร(ถ้ามี)  ใช้เกณฑ์ที่มหาวิทยาลัยกำหนด/ผู้ประเมิน  ได้แก่  ผู้อำนวยการสำนักงานคณบดี/รองคณบดีที่กำกับดูแล/คณบดี</w:t>
      </w:r>
    </w:p>
    <w:p w14:paraId="7A9B43A4" w14:textId="49ACC98A" w:rsidR="00430ABD" w:rsidRPr="00707153" w:rsidRDefault="00430ABD" w:rsidP="00430ABD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07153">
        <w:rPr>
          <w:rFonts w:ascii="TH SarabunPSK" w:hAnsi="TH SarabunPSK" w:cs="TH SarabunPSK"/>
          <w:sz w:val="32"/>
          <w:szCs w:val="32"/>
          <w:cs/>
        </w:rPr>
        <w:t>3</w:t>
      </w:r>
      <w:r w:rsidRPr="00707153">
        <w:rPr>
          <w:rFonts w:ascii="TH SarabunPSK" w:hAnsi="TH SarabunPSK" w:cs="TH SarabunPSK"/>
          <w:spacing w:val="-4"/>
          <w:sz w:val="32"/>
          <w:szCs w:val="32"/>
          <w:cs/>
        </w:rPr>
        <w:t>)  สมรรถนะประจำกลุ่มงาน  ใช้เกณฑ์ที่มหาวิทยาลัยกำหนด/ผู้ประเมิน  ได้แก่  หัวหน้างาน/</w:t>
      </w:r>
      <w:r w:rsidRPr="00707153">
        <w:rPr>
          <w:rFonts w:ascii="TH SarabunPSK" w:hAnsi="TH SarabunPSK" w:cs="TH SarabunPSK"/>
          <w:sz w:val="32"/>
          <w:szCs w:val="32"/>
          <w:cs/>
        </w:rPr>
        <w:t>ผู้อำนวยการสำนักงานคณบดี/รองคณบดีที่กำกับดูแล/คณบดี</w:t>
      </w:r>
    </w:p>
    <w:p w14:paraId="317EE011" w14:textId="77777777" w:rsidR="00430ABD" w:rsidRPr="00707153" w:rsidRDefault="00430ABD" w:rsidP="00430ABD">
      <w:pPr>
        <w:rPr>
          <w:rFonts w:ascii="TH SarabunPSK" w:hAnsi="TH SarabunPSK" w:cs="TH SarabunPSK"/>
          <w:sz w:val="16"/>
          <w:szCs w:val="16"/>
        </w:rPr>
      </w:pPr>
    </w:p>
    <w:p w14:paraId="6B66CA5C" w14:textId="77777777" w:rsidR="00430ABD" w:rsidRPr="00707153" w:rsidRDefault="00430ABD" w:rsidP="00430ABD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0715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ขั้นตอนการประเมินบุคลากรสายสนับสนุนปฏิบัติงาน ณ หลักสูตร</w:t>
      </w:r>
    </w:p>
    <w:p w14:paraId="616E119F" w14:textId="77777777" w:rsidR="00430ABD" w:rsidRPr="00707153" w:rsidRDefault="00430ABD" w:rsidP="00430ABD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707153">
        <w:rPr>
          <w:rFonts w:ascii="TH SarabunPSK" w:hAnsi="TH SarabunPSK" w:cs="TH SarabunPSK"/>
          <w:sz w:val="32"/>
          <w:szCs w:val="32"/>
          <w:cs/>
        </w:rPr>
        <w:t xml:space="preserve">1)  สมรรถนะหลัก </w:t>
      </w:r>
      <w:r w:rsidRPr="00707153">
        <w:rPr>
          <w:rFonts w:ascii="TH SarabunPSK" w:hAnsi="TH SarabunPSK" w:cs="TH SarabunPSK"/>
          <w:sz w:val="32"/>
          <w:szCs w:val="32"/>
        </w:rPr>
        <w:t>:</w:t>
      </w:r>
      <w:r w:rsidRPr="00707153">
        <w:rPr>
          <w:rFonts w:ascii="TH SarabunPSK" w:hAnsi="TH SarabunPSK" w:cs="TH SarabunPSK"/>
          <w:sz w:val="32"/>
          <w:szCs w:val="32"/>
          <w:cs/>
        </w:rPr>
        <w:t xml:space="preserve"> ใช้เกณฑ์ที่มหาวิทยาลัยกำหนด/ผู้ประเมิน  ได้แก่  กรรมการกลั่นกรอง/ประธานหลักสูตร/คณบดี</w:t>
      </w:r>
    </w:p>
    <w:p w14:paraId="56A6F7AC" w14:textId="77777777" w:rsidR="00430ABD" w:rsidRPr="00707153" w:rsidRDefault="00430ABD" w:rsidP="00430ABD">
      <w:pPr>
        <w:ind w:firstLine="1418"/>
        <w:rPr>
          <w:rFonts w:ascii="TH SarabunPSK" w:hAnsi="TH SarabunPSK" w:cs="TH SarabunPSK"/>
          <w:sz w:val="32"/>
          <w:szCs w:val="32"/>
        </w:rPr>
      </w:pPr>
      <w:r w:rsidRPr="00707153">
        <w:rPr>
          <w:rFonts w:ascii="TH SarabunPSK" w:hAnsi="TH SarabunPSK" w:cs="TH SarabunPSK"/>
          <w:sz w:val="32"/>
          <w:szCs w:val="32"/>
          <w:cs/>
        </w:rPr>
        <w:t>2)  สมรรถนะประจำกลุ่มงาน  ใช้เกณฑ์ที่มหาวิทยาลัยกำหนด/ผู้ประเมิน  ได้แก่  กรรมการกลั่นกรอง/ประธานหลักสูตร/คณบดี</w:t>
      </w:r>
    </w:p>
    <w:p w14:paraId="74B67019" w14:textId="28CA4B3C" w:rsidR="007A5189" w:rsidRDefault="007A5189" w:rsidP="00D55C4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3B506AC" w14:textId="425E5C6F" w:rsidR="00707153" w:rsidRDefault="00707153" w:rsidP="00707153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b/>
          <w:bCs/>
          <w:sz w:val="32"/>
          <w:szCs w:val="32"/>
          <w14:ligatures w14:val="none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14:ligatures w14:val="none"/>
        </w:rPr>
        <w:t>ผลการดำเนินงาน ระดับหลักสูตร</w:t>
      </w:r>
    </w:p>
    <w:p w14:paraId="390CF25B" w14:textId="40BA5357" w:rsidR="00707153" w:rsidRDefault="00707153" w:rsidP="00D55C42">
      <w:pPr>
        <w:jc w:val="thaiDistribute"/>
        <w:rPr>
          <w:rFonts w:ascii="TH SarabunPSK" w:hAnsi="TH SarabunPSK" w:cs="TH SarabunPSK"/>
          <w:b/>
          <w:bCs/>
          <w:sz w:val="32"/>
          <w:szCs w:val="32"/>
          <w14:ligatures w14:val="none"/>
        </w:rPr>
      </w:pPr>
    </w:p>
    <w:p w14:paraId="471C18FB" w14:textId="77777777" w:rsidR="00707153" w:rsidRPr="00707153" w:rsidRDefault="00707153" w:rsidP="00D55C42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sectPr w:rsidR="00707153" w:rsidRPr="00707153" w:rsidSect="00584D9C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DAB"/>
    <w:multiLevelType w:val="hybridMultilevel"/>
    <w:tmpl w:val="1722F110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DB87FE2"/>
    <w:multiLevelType w:val="hybridMultilevel"/>
    <w:tmpl w:val="2376BBCA"/>
    <w:lvl w:ilvl="0" w:tplc="8A7E68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71188"/>
    <w:multiLevelType w:val="hybridMultilevel"/>
    <w:tmpl w:val="B33A2960"/>
    <w:lvl w:ilvl="0" w:tplc="4B9CF3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75F39"/>
    <w:multiLevelType w:val="hybridMultilevel"/>
    <w:tmpl w:val="C4B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F218B"/>
    <w:multiLevelType w:val="hybridMultilevel"/>
    <w:tmpl w:val="23E45CB8"/>
    <w:lvl w:ilvl="0" w:tplc="65C00696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1" w15:restartNumberingAfterBreak="0">
    <w:nsid w:val="663371DB"/>
    <w:multiLevelType w:val="multilevel"/>
    <w:tmpl w:val="5B7E687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15855"/>
    <w:rsid w:val="00075D3A"/>
    <w:rsid w:val="000D4708"/>
    <w:rsid w:val="00116B8D"/>
    <w:rsid w:val="00185335"/>
    <w:rsid w:val="00236B8C"/>
    <w:rsid w:val="002420A4"/>
    <w:rsid w:val="002B6211"/>
    <w:rsid w:val="003B49B3"/>
    <w:rsid w:val="003C469B"/>
    <w:rsid w:val="0040355B"/>
    <w:rsid w:val="00430ABD"/>
    <w:rsid w:val="00517C89"/>
    <w:rsid w:val="005725F1"/>
    <w:rsid w:val="00584D9C"/>
    <w:rsid w:val="0070499D"/>
    <w:rsid w:val="00707153"/>
    <w:rsid w:val="007116DC"/>
    <w:rsid w:val="00714ABB"/>
    <w:rsid w:val="00731027"/>
    <w:rsid w:val="00741F10"/>
    <w:rsid w:val="007A5189"/>
    <w:rsid w:val="008F2524"/>
    <w:rsid w:val="0091286A"/>
    <w:rsid w:val="00922CAC"/>
    <w:rsid w:val="00941EC8"/>
    <w:rsid w:val="009637E7"/>
    <w:rsid w:val="00981C99"/>
    <w:rsid w:val="00984D49"/>
    <w:rsid w:val="009B47F9"/>
    <w:rsid w:val="009D6A72"/>
    <w:rsid w:val="00A060AA"/>
    <w:rsid w:val="00A1406B"/>
    <w:rsid w:val="00A4343E"/>
    <w:rsid w:val="00A44D25"/>
    <w:rsid w:val="00A60E3A"/>
    <w:rsid w:val="00A90927"/>
    <w:rsid w:val="00AC370F"/>
    <w:rsid w:val="00B323EF"/>
    <w:rsid w:val="00C16A16"/>
    <w:rsid w:val="00C273E8"/>
    <w:rsid w:val="00C42505"/>
    <w:rsid w:val="00CA1C68"/>
    <w:rsid w:val="00CA7500"/>
    <w:rsid w:val="00CF0959"/>
    <w:rsid w:val="00D314A7"/>
    <w:rsid w:val="00D45279"/>
    <w:rsid w:val="00D55C42"/>
    <w:rsid w:val="00D6173E"/>
    <w:rsid w:val="00D94C40"/>
    <w:rsid w:val="00EA7335"/>
    <w:rsid w:val="00EB47B3"/>
    <w:rsid w:val="00EB4C07"/>
    <w:rsid w:val="00EB749A"/>
    <w:rsid w:val="00F70080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3E"/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91286A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430AB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ย่อหน้ารายการ อักขระ"/>
    <w:link w:val="a4"/>
    <w:uiPriority w:val="34"/>
    <w:rsid w:val="00430AB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d.mju.ac.th/goverment/25630206142303_hrd/Doc_25660608174350_46223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d.mju.ac.th/goverment/25630206142303_hrd/Doc_25660608174350_46223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rsonnel.mju.ac.th/competency_handbook.php" TargetMode="External"/><Relationship Id="rId11" Type="http://schemas.openxmlformats.org/officeDocument/2006/relationships/hyperlink" Target="http://personnel.mju.ac.th/competency_handbook.php" TargetMode="External"/><Relationship Id="rId5" Type="http://schemas.openxmlformats.org/officeDocument/2006/relationships/hyperlink" Target="http://personnel.mju.ac.th/standard_position.php" TargetMode="External"/><Relationship Id="rId10" Type="http://schemas.openxmlformats.org/officeDocument/2006/relationships/hyperlink" Target="https://hrd.mju.ac.th/goverment/25630206142303_hrd/Doc_25660608174350_46223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d.mju.ac.th/goverment/25630206142303_hrd/Doc_25671031120556_137755.pdf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คณะผลิตกรรมการเกษตร</cp:lastModifiedBy>
  <cp:revision>20</cp:revision>
  <dcterms:created xsi:type="dcterms:W3CDTF">2025-03-21T08:16:00Z</dcterms:created>
  <dcterms:modified xsi:type="dcterms:W3CDTF">2025-04-30T04:17:00Z</dcterms:modified>
</cp:coreProperties>
</file>